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B77" w:rsidRDefault="00FD7C66">
      <w:r>
        <w:t xml:space="preserve">Title IX sample </w:t>
      </w:r>
      <w:bookmarkStart w:id="0" w:name="_GoBack"/>
      <w:bookmarkEnd w:id="0"/>
      <w:r>
        <w:t>statement</w:t>
      </w:r>
    </w:p>
    <w:p w:rsidR="00FD7C66" w:rsidRDefault="00FD7C66"/>
    <w:p w:rsidR="00FD7C66" w:rsidRPr="00FD7C66" w:rsidRDefault="00FD7C66" w:rsidP="00FD7C66">
      <w:pPr>
        <w:rPr>
          <w:rFonts w:ascii="Times New Roman" w:eastAsia="Times New Roman" w:hAnsi="Times New Roman" w:cs="Times New Roman"/>
          <w:bCs w:val="0"/>
          <w:color w:val="auto"/>
          <w:kern w:val="0"/>
        </w:rPr>
      </w:pPr>
      <w:r w:rsidRPr="00FD7C66">
        <w:rPr>
          <w:rFonts w:ascii="Times" w:eastAsia="Times New Roman" w:hAnsi="Times" w:cs="Times New Roman"/>
          <w:bCs w:val="0"/>
          <w:color w:val="333333"/>
          <w:kern w:val="0"/>
          <w:shd w:val="clear" w:color="auto" w:fill="FFFFFF"/>
        </w:rPr>
        <w:t>Title IX benefits all students and is at the heart of efforts to create gender equitable schools. Washington College maintains policies, practices and programs that do not discriminate against anyone based on gender.</w:t>
      </w:r>
      <w:r w:rsidRPr="00FD7C66">
        <w:rPr>
          <w:rFonts w:ascii="Times" w:eastAsia="Times New Roman" w:hAnsi="Times" w:cs="Times New Roman"/>
          <w:bCs w:val="0"/>
          <w:color w:val="000000"/>
          <w:kern w:val="0"/>
        </w:rPr>
        <w:t>  </w:t>
      </w:r>
      <w:r w:rsidRPr="00FD7C66">
        <w:rPr>
          <w:rFonts w:ascii="Times" w:eastAsia="Times New Roman" w:hAnsi="Times" w:cs="Times New Roman"/>
          <w:bCs w:val="0"/>
          <w:color w:val="342820"/>
          <w:kern w:val="0"/>
          <w:shd w:val="clear" w:color="auto" w:fill="FFFFFF"/>
        </w:rPr>
        <w:t>The Title IX Coordinator oversees all complaints of sex discrimination and identifying and addressing any patterns or systemic problems that arise during the review of such complaints.  If you need additional information or have questions, please contact Candace Wannamaker at </w:t>
      </w:r>
      <w:hyperlink r:id="rId4" w:tgtFrame="_blank" w:history="1">
        <w:r w:rsidRPr="00FD7C66">
          <w:rPr>
            <w:rFonts w:ascii="Times" w:eastAsia="Times New Roman" w:hAnsi="Times" w:cs="Times New Roman"/>
            <w:bCs w:val="0"/>
            <w:color w:val="0563C1"/>
            <w:kern w:val="0"/>
            <w:u w:val="single"/>
            <w:shd w:val="clear" w:color="auto" w:fill="FFFFFF"/>
          </w:rPr>
          <w:t>cwannamaker2@washcoll.edu</w:t>
        </w:r>
      </w:hyperlink>
      <w:r w:rsidRPr="00FD7C66">
        <w:rPr>
          <w:rFonts w:ascii="Times" w:eastAsia="Times New Roman" w:hAnsi="Times" w:cs="Times New Roman"/>
          <w:bCs w:val="0"/>
          <w:color w:val="342820"/>
          <w:kern w:val="0"/>
          <w:shd w:val="clear" w:color="auto" w:fill="FFFFFF"/>
        </w:rPr>
        <w:t> or 410-778-7752.</w:t>
      </w:r>
    </w:p>
    <w:p w:rsidR="00FD7C66" w:rsidRDefault="00FD7C66"/>
    <w:sectPr w:rsidR="00FD7C66" w:rsidSect="002D2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B0604020202020204"/>
    <w:charset w:val="00"/>
    <w:family w:val="auto"/>
    <w:pitch w:val="variable"/>
    <w:sig w:usb0="E00002FF" w:usb1="5000205A"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66"/>
    <w:rsid w:val="001218F1"/>
    <w:rsid w:val="002D286A"/>
    <w:rsid w:val="0041449D"/>
    <w:rsid w:val="0041527A"/>
    <w:rsid w:val="00800A08"/>
    <w:rsid w:val="00FD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F9DD0"/>
  <w14:defaultImageDpi w14:val="32767"/>
  <w15:chartTrackingRefBased/>
  <w15:docId w15:val="{4D5AC1B3-2041-FA42-A72C-0FE6D0E6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ahoma"/>
        <w:bCs/>
        <w:color w:val="444444"/>
        <w:kern w:val="24"/>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7C66"/>
  </w:style>
  <w:style w:type="character" w:styleId="Hyperlink">
    <w:name w:val="Hyperlink"/>
    <w:basedOn w:val="DefaultParagraphFont"/>
    <w:uiPriority w:val="99"/>
    <w:semiHidden/>
    <w:unhideWhenUsed/>
    <w:rsid w:val="00FD7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wannamaker2@washco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dc:creator>
  <cp:keywords/>
  <dc:description/>
  <cp:lastModifiedBy>Kitty</cp:lastModifiedBy>
  <cp:revision>1</cp:revision>
  <dcterms:created xsi:type="dcterms:W3CDTF">2018-08-23T18:31:00Z</dcterms:created>
  <dcterms:modified xsi:type="dcterms:W3CDTF">2018-08-23T18:31:00Z</dcterms:modified>
</cp:coreProperties>
</file>